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35" w:rsidRDefault="009D3635" w:rsidP="009D3635">
      <w:pPr>
        <w:jc w:val="center"/>
        <w:rPr>
          <w:b/>
        </w:rPr>
      </w:pPr>
      <w:r>
        <w:rPr>
          <w:b/>
        </w:rPr>
        <w:t xml:space="preserve">UMOWA NR </w:t>
      </w:r>
      <w:r>
        <w:rPr>
          <w:b/>
        </w:rPr>
        <w:t>…………….</w:t>
      </w:r>
    </w:p>
    <w:p w:rsidR="009D3635" w:rsidRDefault="009D3635" w:rsidP="009D3635">
      <w:pPr>
        <w:jc w:val="both"/>
      </w:pPr>
      <w:r>
        <w:t xml:space="preserve">Zawarta w dniu </w:t>
      </w:r>
      <w:r>
        <w:t>…………….. 2018</w:t>
      </w:r>
      <w:r>
        <w:t xml:space="preserve"> roku, pomiędzy Miejsko – Gminnym Ośrodkiem Pomocy Społecznej w Tucznie – reprezentowanym przez Kierownika Panią Emilię Janczewską zwanym dalej „ZAMAWIAJĄCYM”</w:t>
      </w:r>
    </w:p>
    <w:p w:rsidR="009D3635" w:rsidRDefault="009D3635" w:rsidP="009D3635">
      <w:pPr>
        <w:jc w:val="both"/>
      </w:pPr>
      <w:r>
        <w:t xml:space="preserve">a firmą </w:t>
      </w:r>
      <w:r>
        <w:t>………………………………………….,</w:t>
      </w:r>
      <w:r>
        <w:t xml:space="preserve"> reprezentowaną przez </w:t>
      </w:r>
      <w:r>
        <w:t>………………………………..</w:t>
      </w:r>
      <w:r>
        <w:t xml:space="preserve"> z siedzibą w </w:t>
      </w:r>
      <w:r>
        <w:t>……………………………………………………………</w:t>
      </w:r>
    </w:p>
    <w:p w:rsidR="009D3635" w:rsidRDefault="009D3635" w:rsidP="009D3635">
      <w:pPr>
        <w:jc w:val="both"/>
      </w:pPr>
      <w:r>
        <w:t>zwanym dalej „WYKONAWCĄ” o następującej treści:</w:t>
      </w:r>
    </w:p>
    <w:p w:rsidR="009D3635" w:rsidRDefault="009D3635" w:rsidP="009D3635">
      <w:pPr>
        <w:jc w:val="center"/>
        <w:rPr>
          <w:b/>
        </w:rPr>
      </w:pPr>
      <w:r>
        <w:rPr>
          <w:b/>
        </w:rPr>
        <w:t>§ 1</w:t>
      </w:r>
    </w:p>
    <w:p w:rsidR="009D3635" w:rsidRDefault="009D3635" w:rsidP="009D3635">
      <w:pPr>
        <w:pStyle w:val="Akapitzlist"/>
        <w:numPr>
          <w:ilvl w:val="0"/>
          <w:numId w:val="1"/>
        </w:numPr>
        <w:jc w:val="both"/>
      </w:pPr>
      <w:r>
        <w:t>Na podstawie zapytania ofertowego dotyczącego zamówienia publicznego realizowanego na podstawie art.4 ust. 8 ustawy z dnia 29 stycznia 2004 r. Prawo zamówień Publicznych (Dz. U. 201</w:t>
      </w:r>
      <w:r>
        <w:t>8</w:t>
      </w:r>
      <w:r>
        <w:t xml:space="preserve"> r., poz. 1</w:t>
      </w:r>
      <w:r>
        <w:t>986</w:t>
      </w:r>
      <w:r>
        <w:t>) na wykonanie usług opiekuńczych, Zamawiający zleca a Wykonawca przyjmuje do realizacji wykonywanie zadań w zakresie usług opiekuńczych w domu podopiecznego Miejsko – Gminnego Ośrodka Pomocy Społecznej w Tucznie.</w:t>
      </w:r>
    </w:p>
    <w:p w:rsidR="009D3635" w:rsidRDefault="009D3635" w:rsidP="009D3635">
      <w:pPr>
        <w:pStyle w:val="Akapitzlist"/>
        <w:numPr>
          <w:ilvl w:val="0"/>
          <w:numId w:val="1"/>
        </w:numPr>
        <w:jc w:val="both"/>
      </w:pPr>
      <w:r>
        <w:t>Przez usługi opiekuńcze rozumie się usługi gospodarcze i pielęgnacyjne wymienione w Załączniku Nr 1 do niniejszej umowy.</w:t>
      </w:r>
    </w:p>
    <w:p w:rsidR="009D3635" w:rsidRDefault="009D3635" w:rsidP="009D3635">
      <w:pPr>
        <w:pStyle w:val="Akapitzlist"/>
        <w:numPr>
          <w:ilvl w:val="0"/>
          <w:numId w:val="1"/>
        </w:numPr>
        <w:jc w:val="both"/>
      </w:pPr>
      <w:r>
        <w:t>Wykonawca zobowiązuje się nieprzerwanie wykonywać usługi opiekuńcze w domu konkretnego podopiecznego, w zakresie i terminach ustalonych w decyzji administracyjnej dla każdego podopiecznego indywidualnie.</w:t>
      </w:r>
    </w:p>
    <w:p w:rsidR="009D3635" w:rsidRDefault="009D3635" w:rsidP="009D3635">
      <w:pPr>
        <w:pStyle w:val="Akapitzlist"/>
        <w:numPr>
          <w:ilvl w:val="0"/>
          <w:numId w:val="1"/>
        </w:numPr>
        <w:jc w:val="both"/>
      </w:pPr>
      <w:r>
        <w:t>Czas określony w decyzji, jako czas świadczenia usług oznacza czas pobytu osób wykonujących usługi w mieszkaniu podopiecznego oraz czas niezbędny na wykonanie na rzecz podopiecznego zleconych czynności poza jego miejscem zamieszkania takich jak robienie zakupów, czas zapisywania do lekarza, itp. Nie jest wliczony czas dojazdu lub dojścia  do mieszkania podopiecznego.</w:t>
      </w:r>
    </w:p>
    <w:p w:rsidR="009D3635" w:rsidRDefault="009D3635" w:rsidP="009D3635">
      <w:pPr>
        <w:pStyle w:val="Akapitzlist"/>
        <w:numPr>
          <w:ilvl w:val="0"/>
          <w:numId w:val="1"/>
        </w:numPr>
        <w:jc w:val="both"/>
      </w:pPr>
      <w:r>
        <w:t>W sytuacji, gdy osoba świadcząca usługi na rzecz konkretnej osoby nie może ich wykonywać np. z powodu choroby Wykonawcy zobowiązany jest zapewnić zastępstwo.</w:t>
      </w:r>
    </w:p>
    <w:p w:rsidR="009D3635" w:rsidRDefault="009D3635" w:rsidP="009D3635">
      <w:pPr>
        <w:pStyle w:val="Akapitzlist"/>
        <w:numPr>
          <w:ilvl w:val="0"/>
          <w:numId w:val="1"/>
        </w:numPr>
        <w:jc w:val="both"/>
      </w:pPr>
      <w:r>
        <w:t>Rozpoczęcie świadczenia przez Wykonawcę usług dla konkretnego podopiecznego następuje na wniosek Zamawiającego. Liczba godzin usług świadczonych przez Wykonawcę nie może przekroczyć u danego podopiecznego liczby godzin przyznanych temu podopiecznemu w stosownej decyzji administracyjnej. Liczba osób korzystających z usług wynikać będzie z wydawanych przez Zamawiającego decyzji administracyjnych.</w:t>
      </w:r>
    </w:p>
    <w:p w:rsidR="009D3635" w:rsidRDefault="009D3635" w:rsidP="009D3635">
      <w:pPr>
        <w:pStyle w:val="Akapitzlist"/>
        <w:numPr>
          <w:ilvl w:val="0"/>
          <w:numId w:val="1"/>
        </w:numPr>
        <w:jc w:val="both"/>
      </w:pPr>
      <w:r>
        <w:t>Wykonawca wskaże osobę wyznaczoną do kontaktów z Zamawiającym.</w:t>
      </w:r>
    </w:p>
    <w:p w:rsidR="009D3635" w:rsidRDefault="009D3635" w:rsidP="009D3635">
      <w:pPr>
        <w:jc w:val="both"/>
      </w:pPr>
    </w:p>
    <w:p w:rsidR="009D3635" w:rsidRDefault="009D3635" w:rsidP="009D3635">
      <w:pPr>
        <w:jc w:val="center"/>
        <w:rPr>
          <w:b/>
        </w:rPr>
      </w:pPr>
      <w:r>
        <w:rPr>
          <w:b/>
        </w:rPr>
        <w:t>§ 2</w:t>
      </w:r>
    </w:p>
    <w:p w:rsidR="009D3635" w:rsidRDefault="009D3635" w:rsidP="009D3635">
      <w:pPr>
        <w:jc w:val="both"/>
      </w:pPr>
      <w:r>
        <w:t>Wykonawca zobowiązuje się:</w:t>
      </w:r>
    </w:p>
    <w:p w:rsidR="009D3635" w:rsidRDefault="009D3635" w:rsidP="009D3635">
      <w:pPr>
        <w:pStyle w:val="Akapitzlist"/>
        <w:numPr>
          <w:ilvl w:val="0"/>
          <w:numId w:val="2"/>
        </w:numPr>
        <w:jc w:val="both"/>
      </w:pPr>
      <w:r>
        <w:t>Podjąć czynności związane ze świadczeniem usług w terminie wskazanym w decyzji, a w przypadkach nagłych w ciągu 24 godzin od powiadomienia przez Zamawiającego.</w:t>
      </w:r>
    </w:p>
    <w:p w:rsidR="009D3635" w:rsidRDefault="009D3635" w:rsidP="009D3635">
      <w:pPr>
        <w:pStyle w:val="Akapitzlist"/>
        <w:numPr>
          <w:ilvl w:val="0"/>
          <w:numId w:val="2"/>
        </w:numPr>
        <w:jc w:val="both"/>
      </w:pPr>
      <w:r>
        <w:t>Informować Zamawiającego o zdarzeniach, które mogą mieć wpływ na zmianę zakresu wymaganej opieki np. zmiany w sytuacji domowej lub rodzinnej, zmiany stanu zdrowia, brak zgody ze strony osoby korzystającej z usług na ich wykonanie.</w:t>
      </w:r>
    </w:p>
    <w:p w:rsidR="009D3635" w:rsidRDefault="009D3635" w:rsidP="009D3635">
      <w:pPr>
        <w:pStyle w:val="Akapitzlist"/>
        <w:numPr>
          <w:ilvl w:val="0"/>
          <w:numId w:val="2"/>
        </w:numPr>
        <w:jc w:val="both"/>
      </w:pPr>
      <w:r>
        <w:lastRenderedPageBreak/>
        <w:t>Współpracować na bieżąco z pracownikami socjalnymi.</w:t>
      </w:r>
    </w:p>
    <w:p w:rsidR="009D3635" w:rsidRDefault="009D3635" w:rsidP="009D3635">
      <w:pPr>
        <w:pStyle w:val="Akapitzlist"/>
        <w:numPr>
          <w:ilvl w:val="0"/>
          <w:numId w:val="2"/>
        </w:numPr>
        <w:jc w:val="both"/>
      </w:pPr>
      <w:r>
        <w:t>Zapewnić stały kontakt telefoniczny, osoby wyznaczonej do kontaktów z pracownikami socjalnymi.</w:t>
      </w:r>
    </w:p>
    <w:p w:rsidR="009D3635" w:rsidRDefault="009D3635" w:rsidP="009D3635">
      <w:pPr>
        <w:pStyle w:val="Akapitzlist"/>
        <w:numPr>
          <w:ilvl w:val="0"/>
          <w:numId w:val="2"/>
        </w:numPr>
        <w:jc w:val="both"/>
      </w:pPr>
      <w:r>
        <w:t>Dokonywać bieżącej kontroli świadczonych usług w zakresie ich terminowości i jakości.</w:t>
      </w:r>
    </w:p>
    <w:p w:rsidR="009D3635" w:rsidRDefault="009D3635" w:rsidP="009D3635">
      <w:pPr>
        <w:jc w:val="both"/>
      </w:pPr>
    </w:p>
    <w:p w:rsidR="009D3635" w:rsidRDefault="009D3635" w:rsidP="009D3635">
      <w:pPr>
        <w:jc w:val="center"/>
        <w:rPr>
          <w:b/>
        </w:rPr>
      </w:pPr>
      <w:r>
        <w:rPr>
          <w:b/>
        </w:rPr>
        <w:t>§ 3</w:t>
      </w:r>
    </w:p>
    <w:p w:rsidR="009D3635" w:rsidRDefault="009D3635" w:rsidP="009D3635">
      <w:pPr>
        <w:pStyle w:val="Akapitzlist"/>
        <w:numPr>
          <w:ilvl w:val="0"/>
          <w:numId w:val="3"/>
        </w:numPr>
        <w:jc w:val="both"/>
      </w:pPr>
      <w:r>
        <w:t>Wykonawca oświadcza, że osoby które będą świadczyły usługi są sprawne fizycznie i intelektualnie, dyspozycyjne, posiadają umiejętność utrzymywania prawidłowych kontaktów interpersonalnych, nie były karane, nie posiadają orzeczonego stopnia niepełnosprawności, chyba że stwierdzona niepełnosprawność nie ogranicza zdolności do pracy, nie przekraczają 65 roku życia. Ponadto Wykonawca zobowiązuje się nie kierować do świadczenia usług osób będących członkami najbliższej rodziny świadczeniobiorcy lub takich, które pozostają z nimi w konkubinacie lub z nimi mieszkają.</w:t>
      </w:r>
    </w:p>
    <w:p w:rsidR="009D3635" w:rsidRDefault="009D3635" w:rsidP="009D3635">
      <w:pPr>
        <w:pStyle w:val="Akapitzlist"/>
        <w:numPr>
          <w:ilvl w:val="0"/>
          <w:numId w:val="3"/>
        </w:numPr>
        <w:jc w:val="both"/>
      </w:pPr>
      <w:r>
        <w:t>Wykonawca zobowiązuje się do przedkładania listy osób aktualnie realizujących usługi, na każde żądanie Zamawiającego.</w:t>
      </w:r>
    </w:p>
    <w:p w:rsidR="009D3635" w:rsidRDefault="009D3635" w:rsidP="009D3635">
      <w:pPr>
        <w:jc w:val="both"/>
      </w:pPr>
    </w:p>
    <w:p w:rsidR="009D3635" w:rsidRDefault="009D3635" w:rsidP="009D3635">
      <w:pPr>
        <w:jc w:val="center"/>
        <w:rPr>
          <w:b/>
        </w:rPr>
      </w:pPr>
      <w:r>
        <w:rPr>
          <w:b/>
        </w:rPr>
        <w:t>§ 4</w:t>
      </w:r>
    </w:p>
    <w:p w:rsidR="009D3635" w:rsidRDefault="009D3635" w:rsidP="009D3635">
      <w:pPr>
        <w:pStyle w:val="Akapitzlist"/>
        <w:numPr>
          <w:ilvl w:val="0"/>
          <w:numId w:val="4"/>
        </w:numPr>
        <w:jc w:val="both"/>
      </w:pPr>
      <w:r>
        <w:t>Osoby wykonujące usługi zobowiązane są do przestrzegania następujących zasad:</w:t>
      </w:r>
    </w:p>
    <w:p w:rsidR="009D3635" w:rsidRDefault="009D3635" w:rsidP="009D3635">
      <w:pPr>
        <w:pStyle w:val="Akapitzlist"/>
        <w:jc w:val="both"/>
      </w:pPr>
      <w:r>
        <w:t>- zachowania tajemnicy służbowej w zakresie wszystkich informacji jakie uzyskają w trakcie pełnienia obowiązków, a w szczególności do nieujawniania osobom trzecim danych personalnych, dla których świadczone są usługi, ich sytuacji osobistej, rodzinnej, zdrowotnej i ekonomicznej,</w:t>
      </w:r>
    </w:p>
    <w:p w:rsidR="009D3635" w:rsidRDefault="009D3635" w:rsidP="009D3635">
      <w:pPr>
        <w:pStyle w:val="Akapitzlist"/>
        <w:jc w:val="both"/>
      </w:pPr>
      <w:r>
        <w:t>- nie wprowadzania do mieszkania podopiecznego osób nieupoważnionych oraz własnych zwierząt domowych,</w:t>
      </w:r>
    </w:p>
    <w:p w:rsidR="009D3635" w:rsidRDefault="009D3635" w:rsidP="009D3635">
      <w:pPr>
        <w:pStyle w:val="Akapitzlist"/>
        <w:jc w:val="both"/>
      </w:pPr>
      <w:r>
        <w:t>- w czasie świadczenia usług w mieszkaniu podopiecznego nie będą palić tytoniu, używać narkotyków ani spożywać alkoholu,</w:t>
      </w:r>
    </w:p>
    <w:p w:rsidR="009D3635" w:rsidRDefault="009D3635" w:rsidP="009D3635">
      <w:pPr>
        <w:pStyle w:val="Akapitzlist"/>
        <w:jc w:val="both"/>
      </w:pPr>
      <w:r>
        <w:t>- w kontakcie z podopiecznymi będą stosować zwroty grzecznościowe, będą szanować wolę osoby w zakresie sposobu wykonywania konkretnych czynności, z zachowaniem ogólnie przyjętych norm społecznych oraz wykonywać wszelkie prace z poszanowaniem godności i uczuć tej osoby.</w:t>
      </w:r>
    </w:p>
    <w:p w:rsidR="009D3635" w:rsidRDefault="009D3635" w:rsidP="009D3635">
      <w:pPr>
        <w:pStyle w:val="Akapitzlist"/>
        <w:numPr>
          <w:ilvl w:val="0"/>
          <w:numId w:val="4"/>
        </w:numPr>
        <w:jc w:val="both"/>
      </w:pPr>
      <w:r>
        <w:t>Wykonawca zapozna osoby świadczące usługi z powyżej określonymi zasadami.</w:t>
      </w:r>
    </w:p>
    <w:p w:rsidR="009D3635" w:rsidRDefault="009D3635" w:rsidP="009D3635">
      <w:pPr>
        <w:jc w:val="both"/>
      </w:pPr>
    </w:p>
    <w:p w:rsidR="009D3635" w:rsidRDefault="009D3635" w:rsidP="009D3635">
      <w:pPr>
        <w:jc w:val="center"/>
        <w:rPr>
          <w:b/>
        </w:rPr>
      </w:pPr>
      <w:r>
        <w:rPr>
          <w:b/>
        </w:rPr>
        <w:t>§ 5</w:t>
      </w:r>
    </w:p>
    <w:p w:rsidR="009D3635" w:rsidRDefault="009D3635" w:rsidP="009D3635">
      <w:pPr>
        <w:jc w:val="both"/>
      </w:pPr>
      <w:r>
        <w:t>Umowę zawiera się na czas określony tj. od dnia 0</w:t>
      </w:r>
      <w:r>
        <w:t>1</w:t>
      </w:r>
      <w:r>
        <w:t xml:space="preserve"> stycznia 201</w:t>
      </w:r>
      <w:r>
        <w:t>9</w:t>
      </w:r>
      <w:r>
        <w:t xml:space="preserve"> r. do 31 grudnia 201</w:t>
      </w:r>
      <w:r>
        <w:t>9</w:t>
      </w:r>
      <w:r>
        <w:t xml:space="preserve"> r.</w:t>
      </w:r>
    </w:p>
    <w:p w:rsidR="009D3635" w:rsidRDefault="009D3635" w:rsidP="009D3635">
      <w:pPr>
        <w:jc w:val="both"/>
      </w:pPr>
    </w:p>
    <w:p w:rsidR="009D3635" w:rsidRDefault="009D3635" w:rsidP="009D3635">
      <w:pPr>
        <w:jc w:val="center"/>
        <w:rPr>
          <w:b/>
        </w:rPr>
      </w:pPr>
      <w:r>
        <w:rPr>
          <w:b/>
        </w:rPr>
        <w:t>§ 6</w:t>
      </w:r>
    </w:p>
    <w:p w:rsidR="009D3635" w:rsidRDefault="009D3635" w:rsidP="009D3635">
      <w:pPr>
        <w:pStyle w:val="Akapitzlist"/>
        <w:numPr>
          <w:ilvl w:val="0"/>
          <w:numId w:val="5"/>
        </w:numPr>
        <w:jc w:val="both"/>
      </w:pPr>
      <w:r>
        <w:lastRenderedPageBreak/>
        <w:t xml:space="preserve">Wykonawca zobowiązuje się w okresie trwania umowy do wykonywania usług opiekuńczych świadczonych w dni robocze za cenę brutto </w:t>
      </w:r>
      <w:r>
        <w:t>…………..</w:t>
      </w:r>
      <w:r>
        <w:t xml:space="preserve"> zł za godzinę usługi (słownie: </w:t>
      </w:r>
      <w:r>
        <w:t>……………………..</w:t>
      </w:r>
      <w:r>
        <w:t>).</w:t>
      </w:r>
    </w:p>
    <w:p w:rsidR="009D3635" w:rsidRDefault="009D3635" w:rsidP="009D3635">
      <w:pPr>
        <w:pStyle w:val="Akapitzlist"/>
        <w:numPr>
          <w:ilvl w:val="0"/>
          <w:numId w:val="5"/>
        </w:numPr>
        <w:jc w:val="both"/>
      </w:pPr>
      <w:r>
        <w:t>Cena określona w pkt. 1 jest stała przez okres na jaki została zawarta.</w:t>
      </w:r>
    </w:p>
    <w:p w:rsidR="009D3635" w:rsidRDefault="009D3635" w:rsidP="009D3635">
      <w:pPr>
        <w:jc w:val="both"/>
      </w:pPr>
    </w:p>
    <w:p w:rsidR="009D3635" w:rsidRDefault="009D3635" w:rsidP="009D3635">
      <w:pPr>
        <w:jc w:val="center"/>
        <w:rPr>
          <w:b/>
        </w:rPr>
      </w:pPr>
      <w:r>
        <w:rPr>
          <w:b/>
        </w:rPr>
        <w:t>§ 7</w:t>
      </w:r>
    </w:p>
    <w:p w:rsidR="009D3635" w:rsidRDefault="009D3635" w:rsidP="009D3635">
      <w:pPr>
        <w:pStyle w:val="Akapitzlist"/>
        <w:numPr>
          <w:ilvl w:val="0"/>
          <w:numId w:val="6"/>
        </w:numPr>
        <w:jc w:val="both"/>
      </w:pPr>
      <w:r>
        <w:t>Wynagrodzenie Wykonawcy za realizację przedmiotu umowy będzie wypłacane w okresach miesięcznych w ciągu 14 dni od daty złożenia faktury/rachunku za miesiąc poprzedni, przelewem na rachunek bankowy Wykonawcy.</w:t>
      </w:r>
    </w:p>
    <w:p w:rsidR="009D3635" w:rsidRDefault="009D3635" w:rsidP="009D3635">
      <w:pPr>
        <w:pStyle w:val="Akapitzlist"/>
        <w:numPr>
          <w:ilvl w:val="0"/>
          <w:numId w:val="6"/>
        </w:numPr>
        <w:jc w:val="both"/>
      </w:pPr>
      <w:r>
        <w:t>Zamawiający zapłaci tylko za taką ilość godzin usług opiekuńczych, jaką faktycznie wykonano na rzecz podopiecznego, jednak nie więcej niż ilość określona w indywidualnej decyzji administracyjnej przyznającej usługi.</w:t>
      </w:r>
    </w:p>
    <w:p w:rsidR="009D3635" w:rsidRDefault="009D3635" w:rsidP="009D3635">
      <w:pPr>
        <w:pStyle w:val="Akapitzlist"/>
        <w:numPr>
          <w:ilvl w:val="0"/>
          <w:numId w:val="6"/>
        </w:numPr>
        <w:jc w:val="both"/>
      </w:pPr>
      <w:r>
        <w:t>Zamawiający regulował będzie  należności wynikające z umowy na podstawie faktur/rachunków obejmujących pełny miesiąc kalendarzowy, wystawionych przez Wykonawcę. Do faktur/rachunku Wykonawca winien załączyć rozliczenie za usługi opiekuńcze świadczone w danym miesiącu kalendarzowym.</w:t>
      </w:r>
    </w:p>
    <w:p w:rsidR="009D3635" w:rsidRDefault="009D3635" w:rsidP="009D3635">
      <w:pPr>
        <w:pStyle w:val="Akapitzlist"/>
        <w:numPr>
          <w:ilvl w:val="0"/>
          <w:numId w:val="6"/>
        </w:numPr>
        <w:jc w:val="both"/>
      </w:pPr>
      <w:r>
        <w:t>Rozliczenie, powinno być sporządzone na podstawie kart pracy (wzór – załącznik nr 2 do niniejszej umowy) stanowiących integralną część rozliczenia oraz stosownych decyzji administracyjnych.</w:t>
      </w:r>
    </w:p>
    <w:p w:rsidR="009D3635" w:rsidRDefault="009D3635" w:rsidP="009D3635">
      <w:pPr>
        <w:pStyle w:val="Akapitzlist"/>
        <w:numPr>
          <w:ilvl w:val="0"/>
          <w:numId w:val="6"/>
        </w:numPr>
        <w:jc w:val="both"/>
      </w:pPr>
      <w:r>
        <w:t>Rozliczenie, o którym mowa w § 7 ust. 4 niniejszej umowy, powinno zawierać: imienną listę osób korzystających z usług, ze wskazaniem liczby godzin usług przyznanych decyzją, liczby godzin faktycznie wykonanych u danego podopiecznego, liczbę godzin niewykonanych oraz odpłatność każdego podopiecznego (% odpłatności wg decyzji i kwota).</w:t>
      </w:r>
    </w:p>
    <w:p w:rsidR="009D3635" w:rsidRDefault="009D3635" w:rsidP="009D3635">
      <w:pPr>
        <w:pStyle w:val="Akapitzlist"/>
        <w:numPr>
          <w:ilvl w:val="0"/>
          <w:numId w:val="6"/>
        </w:numPr>
        <w:jc w:val="both"/>
      </w:pPr>
      <w:r>
        <w:t>Faktura/rachunek oraz rozliczenie, o którym mowa w § 7 ust. 4 niniejszej umowy, powinny zostać złożone Zamawiającemu do 5-go dnia każdego miesiąca za miesiąc poprzedni.</w:t>
      </w:r>
    </w:p>
    <w:p w:rsidR="009D3635" w:rsidRDefault="009D3635" w:rsidP="009D3635">
      <w:pPr>
        <w:jc w:val="both"/>
      </w:pPr>
    </w:p>
    <w:p w:rsidR="009D3635" w:rsidRDefault="009D3635" w:rsidP="009D3635">
      <w:pPr>
        <w:jc w:val="center"/>
        <w:rPr>
          <w:b/>
        </w:rPr>
      </w:pPr>
      <w:r>
        <w:rPr>
          <w:b/>
        </w:rPr>
        <w:t>§ 8</w:t>
      </w:r>
    </w:p>
    <w:p w:rsidR="009D3635" w:rsidRDefault="009D3635" w:rsidP="009D3635">
      <w:pPr>
        <w:pStyle w:val="Akapitzlist"/>
        <w:numPr>
          <w:ilvl w:val="0"/>
          <w:numId w:val="7"/>
        </w:numPr>
        <w:jc w:val="both"/>
      </w:pPr>
      <w:r>
        <w:t>Zamawiający zastrzega sobie prawo kontroli jakości i terminowości wykonywanych usług opiekuńczych w domu świadczeniobiorcy.</w:t>
      </w:r>
    </w:p>
    <w:p w:rsidR="009D3635" w:rsidRDefault="009D3635" w:rsidP="009D3635">
      <w:pPr>
        <w:pStyle w:val="Akapitzlist"/>
        <w:numPr>
          <w:ilvl w:val="0"/>
          <w:numId w:val="7"/>
        </w:numPr>
        <w:jc w:val="both"/>
      </w:pPr>
      <w:r>
        <w:t>Do dokonywania kontroli, o której mowa w § 8 pkt 1 Zamawiający upoważnia rejonowych pracowników socjalnych.</w:t>
      </w:r>
    </w:p>
    <w:p w:rsidR="009D3635" w:rsidRDefault="009D3635" w:rsidP="009D3635">
      <w:pPr>
        <w:pStyle w:val="Akapitzlist"/>
        <w:numPr>
          <w:ilvl w:val="0"/>
          <w:numId w:val="7"/>
        </w:numPr>
        <w:jc w:val="both"/>
      </w:pPr>
      <w:r>
        <w:t>Stwierdzone podczas kontroli nieprawidłowości będą zgłaszane Wykonawcy celem wyjaśnienia i usunięcia.</w:t>
      </w:r>
    </w:p>
    <w:p w:rsidR="009D3635" w:rsidRDefault="009D3635" w:rsidP="009D3635">
      <w:pPr>
        <w:pStyle w:val="Akapitzlist"/>
        <w:numPr>
          <w:ilvl w:val="0"/>
          <w:numId w:val="7"/>
        </w:numPr>
        <w:jc w:val="both"/>
      </w:pPr>
      <w:r>
        <w:t>W przypadku stwierdzenia nienależytego wykonania przedmiotu umowy, Zamawiający ma prawo do obniżenia o 10% wynagrodzenia przysługującego Wykonawcy za miesiąc, w którym te nieprawidłowości wystąpiły. Wykonawca dopuszcza potrącenia kary z należności  wynikających z wystawionych faktur.</w:t>
      </w:r>
    </w:p>
    <w:p w:rsidR="009D3635" w:rsidRDefault="009D3635" w:rsidP="009D3635">
      <w:pPr>
        <w:pStyle w:val="Akapitzlist"/>
        <w:numPr>
          <w:ilvl w:val="0"/>
          <w:numId w:val="7"/>
        </w:numPr>
        <w:jc w:val="both"/>
      </w:pPr>
      <w:r>
        <w:t>Wykonawca ponosi pełną odpowiedzialność za szkody wyrządzone przez swoich pracowników w związku z wykonywaniem przedmiotu umowy.</w:t>
      </w:r>
    </w:p>
    <w:p w:rsidR="009D3635" w:rsidRDefault="009D3635" w:rsidP="009D3635">
      <w:pPr>
        <w:pStyle w:val="Akapitzlist"/>
        <w:numPr>
          <w:ilvl w:val="0"/>
          <w:numId w:val="7"/>
        </w:numPr>
        <w:jc w:val="both"/>
      </w:pPr>
      <w:r>
        <w:lastRenderedPageBreak/>
        <w:t>Wykonawca oraz zatrudnieni pracownicy zobowiązani są do ochrony danych osobowych osób objętych usługami opiekuńczymi. Zasady ochrony danych osobowych regulują odrębne przepisy.</w:t>
      </w:r>
    </w:p>
    <w:p w:rsidR="009D3635" w:rsidRDefault="009D3635" w:rsidP="009D3635">
      <w:pPr>
        <w:jc w:val="both"/>
      </w:pPr>
    </w:p>
    <w:p w:rsidR="009D3635" w:rsidRDefault="009D3635" w:rsidP="009D3635">
      <w:pPr>
        <w:jc w:val="center"/>
        <w:rPr>
          <w:b/>
        </w:rPr>
      </w:pPr>
      <w:r>
        <w:rPr>
          <w:b/>
        </w:rPr>
        <w:t>§ 9</w:t>
      </w:r>
    </w:p>
    <w:p w:rsidR="009D3635" w:rsidRDefault="009D3635" w:rsidP="009D3635">
      <w:pPr>
        <w:pStyle w:val="Akapitzlist"/>
        <w:numPr>
          <w:ilvl w:val="0"/>
          <w:numId w:val="8"/>
        </w:numPr>
        <w:jc w:val="both"/>
      </w:pPr>
      <w:r>
        <w:t>Umowa niniejsza może zostać rozwiązana przez każdą ze stron za 2 tygodniowym wypowiedzeniem, licząc do końca miesiąca, w którym złożono wypowiedzenie.</w:t>
      </w:r>
    </w:p>
    <w:p w:rsidR="009D3635" w:rsidRDefault="009D3635" w:rsidP="009D3635">
      <w:pPr>
        <w:pStyle w:val="Akapitzlist"/>
        <w:numPr>
          <w:ilvl w:val="0"/>
          <w:numId w:val="8"/>
        </w:numPr>
        <w:jc w:val="both"/>
      </w:pPr>
      <w:r>
        <w:t>Umowa może zostać rozwiązana bez okresu wypowiedzenia:</w:t>
      </w:r>
    </w:p>
    <w:p w:rsidR="009D3635" w:rsidRDefault="009D3635" w:rsidP="009D3635">
      <w:pPr>
        <w:pStyle w:val="Akapitzlist"/>
        <w:numPr>
          <w:ilvl w:val="0"/>
          <w:numId w:val="9"/>
        </w:numPr>
        <w:jc w:val="both"/>
      </w:pPr>
      <w:r>
        <w:t>przez Zamawiającego w przypadku stwierdzenia nieusprawiedliwionego niewykonania zamówionych usług lub wykonania niezgodnie z przekazaną decyzją administracyjną.</w:t>
      </w:r>
    </w:p>
    <w:p w:rsidR="009D3635" w:rsidRDefault="009D3635" w:rsidP="009D3635">
      <w:pPr>
        <w:pStyle w:val="Akapitzlist"/>
        <w:numPr>
          <w:ilvl w:val="0"/>
          <w:numId w:val="9"/>
        </w:numPr>
        <w:jc w:val="both"/>
      </w:pPr>
      <w:r>
        <w:t>przez Zamawiającego w wypadku nieprzestrzegania obowiązków wynikających z § 4 niniejszej umowy.</w:t>
      </w:r>
    </w:p>
    <w:p w:rsidR="009D3635" w:rsidRDefault="009D3635" w:rsidP="009D3635">
      <w:pPr>
        <w:pStyle w:val="Akapitzlist"/>
        <w:numPr>
          <w:ilvl w:val="0"/>
          <w:numId w:val="9"/>
        </w:numPr>
        <w:jc w:val="both"/>
      </w:pPr>
      <w:r>
        <w:t>przez Wykonawcę w przypadku zwłoki Zamawiającego w zapłacie za wykonanie usług opiekuńczych powyżej 1 miesiąca, chyba że strony uzgodnią przesunięcie terminu płatności nie powodującego rozwiązania umowy.</w:t>
      </w:r>
    </w:p>
    <w:p w:rsidR="009D3635" w:rsidRDefault="009D3635" w:rsidP="009D3635">
      <w:pPr>
        <w:jc w:val="both"/>
      </w:pPr>
    </w:p>
    <w:p w:rsidR="009D3635" w:rsidRDefault="009D3635" w:rsidP="009D3635">
      <w:pPr>
        <w:jc w:val="center"/>
        <w:rPr>
          <w:b/>
        </w:rPr>
      </w:pPr>
      <w:r>
        <w:rPr>
          <w:b/>
        </w:rPr>
        <w:t>§ 10</w:t>
      </w:r>
    </w:p>
    <w:p w:rsidR="009D3635" w:rsidRDefault="009D3635" w:rsidP="009D3635">
      <w:pPr>
        <w:jc w:val="both"/>
      </w:pPr>
      <w:r>
        <w:t>Wszelkie zmiany umowy wymagają zgody strony i formy pisemnej pod rygorem nieważności.</w:t>
      </w:r>
    </w:p>
    <w:p w:rsidR="009D3635" w:rsidRDefault="009D3635" w:rsidP="009D3635">
      <w:pPr>
        <w:jc w:val="both"/>
      </w:pPr>
    </w:p>
    <w:p w:rsidR="009D3635" w:rsidRDefault="009D3635" w:rsidP="009D3635">
      <w:pPr>
        <w:jc w:val="center"/>
        <w:rPr>
          <w:b/>
        </w:rPr>
      </w:pPr>
      <w:r>
        <w:rPr>
          <w:b/>
        </w:rPr>
        <w:t>§ 11</w:t>
      </w:r>
    </w:p>
    <w:p w:rsidR="009D3635" w:rsidRDefault="009D3635" w:rsidP="009D3635">
      <w:pPr>
        <w:jc w:val="both"/>
      </w:pPr>
      <w:r>
        <w:t>W sprawach nieuregulowanych w niniejszej umowie mają zastosowanie przepisy ustawy o pomocy społecznej z dnia 12 marca 2004 r. (</w:t>
      </w:r>
      <w:proofErr w:type="spellStart"/>
      <w:r>
        <w:t>t.j</w:t>
      </w:r>
      <w:proofErr w:type="spellEnd"/>
      <w:r>
        <w:t>. Dz. U. z 201</w:t>
      </w:r>
      <w:r>
        <w:t>8</w:t>
      </w:r>
      <w:r>
        <w:t xml:space="preserve"> poz. 1</w:t>
      </w:r>
      <w:r>
        <w:t>508</w:t>
      </w:r>
      <w:r>
        <w:t xml:space="preserve"> z </w:t>
      </w:r>
      <w:proofErr w:type="spellStart"/>
      <w:r>
        <w:t>późn</w:t>
      </w:r>
      <w:proofErr w:type="spellEnd"/>
      <w:r>
        <w:t>. zm.) oraz Kodeksu Cywilnego.</w:t>
      </w:r>
    </w:p>
    <w:p w:rsidR="009D3635" w:rsidRDefault="009D3635" w:rsidP="009D3635">
      <w:pPr>
        <w:jc w:val="both"/>
      </w:pPr>
    </w:p>
    <w:p w:rsidR="009D3635" w:rsidRDefault="009D3635" w:rsidP="009D3635">
      <w:pPr>
        <w:jc w:val="center"/>
        <w:rPr>
          <w:b/>
        </w:rPr>
      </w:pPr>
      <w:r>
        <w:rPr>
          <w:b/>
        </w:rPr>
        <w:t>§ 12</w:t>
      </w:r>
    </w:p>
    <w:p w:rsidR="009D3635" w:rsidRDefault="009D3635" w:rsidP="009D3635">
      <w:pPr>
        <w:jc w:val="both"/>
      </w:pPr>
      <w:r>
        <w:t>Ewentualne spory sądowe wynikające z niniejszej umowy rozstrzygać będzie Sąd właściwy ze względu na siedzibę Zamawiającego.</w:t>
      </w:r>
    </w:p>
    <w:p w:rsidR="009D3635" w:rsidRDefault="009D3635" w:rsidP="009D3635">
      <w:pPr>
        <w:jc w:val="both"/>
      </w:pPr>
    </w:p>
    <w:p w:rsidR="009D3635" w:rsidRDefault="009D3635" w:rsidP="009D3635">
      <w:pPr>
        <w:jc w:val="center"/>
        <w:rPr>
          <w:b/>
        </w:rPr>
      </w:pPr>
      <w:r>
        <w:rPr>
          <w:b/>
        </w:rPr>
        <w:t>§ 13</w:t>
      </w:r>
    </w:p>
    <w:p w:rsidR="009D3635" w:rsidRDefault="009D3635" w:rsidP="009D3635">
      <w:pPr>
        <w:jc w:val="both"/>
      </w:pPr>
      <w:r>
        <w:t>Umowę sporządzono w dwóch jednobrzmiących egzemplarzach, po jednym dla każdej ze stron.</w:t>
      </w:r>
    </w:p>
    <w:p w:rsidR="009D3635" w:rsidRDefault="009D3635" w:rsidP="009D3635">
      <w:pPr>
        <w:jc w:val="both"/>
      </w:pPr>
    </w:p>
    <w:p w:rsidR="009D3635" w:rsidRDefault="009D3635" w:rsidP="009D3635">
      <w:pPr>
        <w:jc w:val="both"/>
      </w:pPr>
      <w:r>
        <w:t>Zamawiający</w:t>
      </w:r>
      <w:r>
        <w:tab/>
      </w:r>
      <w:r>
        <w:tab/>
      </w:r>
      <w:r>
        <w:tab/>
      </w:r>
      <w:r>
        <w:tab/>
      </w:r>
      <w:r>
        <w:tab/>
      </w:r>
      <w:r>
        <w:tab/>
      </w:r>
      <w:r>
        <w:tab/>
      </w:r>
      <w:r>
        <w:tab/>
      </w:r>
      <w:r>
        <w:tab/>
      </w:r>
      <w:r>
        <w:tab/>
        <w:t>Wykonawca</w:t>
      </w:r>
    </w:p>
    <w:p w:rsidR="009D3635" w:rsidRDefault="009D3635" w:rsidP="009D3635">
      <w:pPr>
        <w:jc w:val="both"/>
      </w:pPr>
    </w:p>
    <w:p w:rsidR="009D3635" w:rsidRDefault="009D3635" w:rsidP="009D3635">
      <w:pPr>
        <w:jc w:val="both"/>
      </w:pPr>
      <w:r>
        <w:t>……………………………………</w:t>
      </w:r>
      <w:r>
        <w:tab/>
      </w:r>
      <w:r>
        <w:tab/>
      </w:r>
      <w:r>
        <w:tab/>
      </w:r>
      <w:r>
        <w:tab/>
      </w:r>
      <w:r>
        <w:tab/>
      </w:r>
      <w:r>
        <w:tab/>
      </w:r>
      <w:r>
        <w:tab/>
        <w:t>…………………………………</w:t>
      </w:r>
    </w:p>
    <w:p w:rsidR="009D3635" w:rsidRDefault="009D3635" w:rsidP="009D3635">
      <w:pPr>
        <w:jc w:val="right"/>
        <w:rPr>
          <w:sz w:val="18"/>
          <w:szCs w:val="18"/>
        </w:rPr>
      </w:pPr>
      <w:r>
        <w:rPr>
          <w:sz w:val="18"/>
          <w:szCs w:val="18"/>
        </w:rPr>
        <w:lastRenderedPageBreak/>
        <w:t>Załącznik Nr 1 do umowy</w:t>
      </w:r>
    </w:p>
    <w:p w:rsidR="009D3635" w:rsidRDefault="009D3635" w:rsidP="009D3635">
      <w:pPr>
        <w:jc w:val="right"/>
        <w:rPr>
          <w:sz w:val="18"/>
          <w:szCs w:val="18"/>
        </w:rPr>
      </w:pPr>
    </w:p>
    <w:p w:rsidR="009D3635" w:rsidRDefault="009D3635" w:rsidP="009D3635">
      <w:pPr>
        <w:jc w:val="center"/>
        <w:rPr>
          <w:b/>
        </w:rPr>
      </w:pPr>
      <w:r>
        <w:rPr>
          <w:b/>
        </w:rPr>
        <w:t>Zakres usług opiekuńczych</w:t>
      </w:r>
    </w:p>
    <w:p w:rsidR="009D3635" w:rsidRDefault="009D3635" w:rsidP="009D3635">
      <w:pPr>
        <w:pStyle w:val="Akapitzlist"/>
        <w:numPr>
          <w:ilvl w:val="0"/>
          <w:numId w:val="10"/>
        </w:numPr>
        <w:jc w:val="both"/>
      </w:pPr>
      <w:r>
        <w:t>Usługi opiekuńcze są świadczone osobom, które nie są w stanie samodzielnie funkcjonować z powodu wieku lub niepełnosprawności, które są osobami starszymi lub posiadają dzieci, które z powodu poważnych przeszkód nie mogą zaopiekować się swoimi rodzicami. Udzielenie pomocy w postaci usług opiekuńczych nie zwalnia dzieci z obowiązku pomagania swoim rodzicom na miarę posiadanych możliwości.</w:t>
      </w:r>
    </w:p>
    <w:p w:rsidR="009D3635" w:rsidRDefault="009D3635" w:rsidP="009D3635">
      <w:pPr>
        <w:pStyle w:val="Akapitzlist"/>
        <w:jc w:val="both"/>
      </w:pPr>
    </w:p>
    <w:p w:rsidR="009D3635" w:rsidRDefault="009D3635" w:rsidP="009D3635">
      <w:pPr>
        <w:pStyle w:val="Akapitzlist"/>
        <w:numPr>
          <w:ilvl w:val="0"/>
          <w:numId w:val="10"/>
        </w:numPr>
        <w:jc w:val="both"/>
      </w:pPr>
      <w:r>
        <w:t>Usługi opiekuńcze obejmują:</w:t>
      </w:r>
    </w:p>
    <w:p w:rsidR="009D3635" w:rsidRDefault="009D3635" w:rsidP="009D3635">
      <w:pPr>
        <w:pStyle w:val="Akapitzlist"/>
        <w:jc w:val="both"/>
      </w:pPr>
      <w:r>
        <w:rPr>
          <w:b/>
        </w:rPr>
        <w:t>- pomoc w zaspokojeniu codziennych potrzeb życiowych podopiecznego:</w:t>
      </w:r>
      <w:r>
        <w:t xml:space="preserve"> robienie niezbędnych zakupów, przygotowanie posiłków lub jego dostarczenia z punktu gastronomicznego, karmienie podopiecznego jeżeli tego wymaga, bieżące prace porządkowe w mieszkaniu podopiecznego lub części mieszkania użytkowanej przez podopiecznego, mycie naczyń, pranie ubrań i bielizny podopiecznego, palenie w piecu.</w:t>
      </w:r>
    </w:p>
    <w:p w:rsidR="009D3635" w:rsidRDefault="009D3635" w:rsidP="009D3635">
      <w:pPr>
        <w:pStyle w:val="Akapitzlist"/>
        <w:jc w:val="both"/>
      </w:pPr>
      <w:r>
        <w:rPr>
          <w:b/>
        </w:rPr>
        <w:t xml:space="preserve">- opiekę higieniczną: </w:t>
      </w:r>
      <w:r>
        <w:t>pomoc w utrzymaniu higieny osobistej podopiecznego (mycie), zmiana bielizny osobistej i pościelowej, ubranie chorego.</w:t>
      </w:r>
    </w:p>
    <w:p w:rsidR="009D3635" w:rsidRDefault="009D3635" w:rsidP="009D3635">
      <w:pPr>
        <w:pStyle w:val="Akapitzlist"/>
        <w:jc w:val="both"/>
      </w:pPr>
      <w:r>
        <w:rPr>
          <w:b/>
        </w:rPr>
        <w:t>- pielęgnacja podopiecznego:</w:t>
      </w:r>
      <w:r>
        <w:t xml:space="preserve"> pomoc przy załatwianiu potrzeb fizjologicznych, zmiana opatrunków, zapobieganie w powstawaniu odleżyn, pomoc w ułożeniu chorego w łóżku, zmiana pozycji chorego w łóżku, pomoc w poruszaniu się chorego po mieszkaniu, załatwianie wizyt lekarza, pielęgniarki.</w:t>
      </w:r>
    </w:p>
    <w:p w:rsidR="009D3635" w:rsidRDefault="009D3635" w:rsidP="009D3635">
      <w:pPr>
        <w:pStyle w:val="Akapitzlist"/>
        <w:jc w:val="both"/>
      </w:pPr>
      <w:r>
        <w:rPr>
          <w:b/>
        </w:rPr>
        <w:t xml:space="preserve"> - zapewnieni w miarę możliwości kontaktu z otoczeniem: </w:t>
      </w:r>
      <w:r>
        <w:t xml:space="preserve">zamawianie  wizyt duchownych u podopiecznego, wysyłanie korespondencji, załatwienie drobnych spraw urzędowych, wyjście z podopiecznym na spacer, dostarczenie prasy i książek.  </w:t>
      </w:r>
    </w:p>
    <w:p w:rsidR="009D3635" w:rsidRDefault="009D3635" w:rsidP="009D3635">
      <w:pPr>
        <w:pStyle w:val="Akapitzlist"/>
        <w:jc w:val="both"/>
      </w:pPr>
    </w:p>
    <w:p w:rsidR="009D3635" w:rsidRDefault="009D3635" w:rsidP="009D3635">
      <w:pPr>
        <w:pStyle w:val="Akapitzlist"/>
        <w:numPr>
          <w:ilvl w:val="0"/>
          <w:numId w:val="10"/>
        </w:numPr>
        <w:jc w:val="both"/>
      </w:pPr>
      <w:r>
        <w:t>Warunkiem korzystania z pomocy w postaci usług opiekuńczych jest współpraca podopiecznego z opiekunką. Utrudnienia wykonywania zadań opiekunce przez osobę podopieczną może spowodować wstrzymanie świadczenia usług.</w:t>
      </w:r>
    </w:p>
    <w:p w:rsidR="009D3635" w:rsidRDefault="009D3635" w:rsidP="009D3635">
      <w:pPr>
        <w:pStyle w:val="Akapitzlist"/>
        <w:jc w:val="both"/>
      </w:pPr>
    </w:p>
    <w:p w:rsidR="009D3635" w:rsidRDefault="009D3635" w:rsidP="009D3635">
      <w:pPr>
        <w:pStyle w:val="Akapitzlist"/>
        <w:numPr>
          <w:ilvl w:val="0"/>
          <w:numId w:val="10"/>
        </w:numPr>
        <w:jc w:val="both"/>
      </w:pPr>
      <w:r>
        <w:t>Opiekunka nie może:</w:t>
      </w:r>
    </w:p>
    <w:p w:rsidR="009D3635" w:rsidRDefault="009D3635" w:rsidP="009D3635">
      <w:pPr>
        <w:pStyle w:val="Akapitzlist"/>
        <w:jc w:val="both"/>
      </w:pPr>
      <w:r>
        <w:t xml:space="preserve">- wykonywać zabiegów wymagających kwalifikacji medycznych, </w:t>
      </w:r>
    </w:p>
    <w:p w:rsidR="009D3635" w:rsidRDefault="009D3635" w:rsidP="009D3635">
      <w:pPr>
        <w:pStyle w:val="Akapitzlist"/>
        <w:jc w:val="both"/>
      </w:pPr>
      <w:r>
        <w:t>- wykonywać czynności związanych z rehabilitacją medyczną chorego,</w:t>
      </w:r>
    </w:p>
    <w:p w:rsidR="009D3635" w:rsidRDefault="009D3635" w:rsidP="009D3635">
      <w:pPr>
        <w:pStyle w:val="Akapitzlist"/>
        <w:jc w:val="both"/>
      </w:pPr>
      <w:r>
        <w:t>- wykonywać prac remontowych w domu podopiecznego np. malowanie,</w:t>
      </w:r>
    </w:p>
    <w:p w:rsidR="009D3635" w:rsidRDefault="009D3635" w:rsidP="009D3635">
      <w:pPr>
        <w:pStyle w:val="Akapitzlist"/>
        <w:jc w:val="both"/>
      </w:pPr>
      <w:r>
        <w:t>- wykonywać ciężkich prac związanych z generalnymi porządkami w tym np. przesuwanie mebli, noszenie ciężkich przedmiotów,</w:t>
      </w:r>
    </w:p>
    <w:p w:rsidR="009D3635" w:rsidRDefault="009D3635" w:rsidP="009D3635">
      <w:pPr>
        <w:pStyle w:val="Akapitzlist"/>
        <w:jc w:val="both"/>
      </w:pPr>
      <w:r>
        <w:t>- przygotować posiłków dla innych niż podopieczny osób wspólnie bądź oddzielnie zamieszkałych,</w:t>
      </w:r>
    </w:p>
    <w:p w:rsidR="009D3635" w:rsidRDefault="009D3635" w:rsidP="009D3635">
      <w:pPr>
        <w:pStyle w:val="Akapitzlist"/>
        <w:jc w:val="both"/>
      </w:pPr>
      <w:r>
        <w:t>- robić zakupy dla innych osób niż podopieczny,</w:t>
      </w:r>
    </w:p>
    <w:p w:rsidR="009D3635" w:rsidRDefault="009D3635" w:rsidP="009D3635">
      <w:pPr>
        <w:pStyle w:val="Akapitzlist"/>
        <w:jc w:val="both"/>
      </w:pPr>
      <w:r>
        <w:t>- prać bielizny i ubrań należących do innych osób niż podopieczny,</w:t>
      </w:r>
    </w:p>
    <w:p w:rsidR="009D3635" w:rsidRDefault="009D3635" w:rsidP="009D3635">
      <w:pPr>
        <w:pStyle w:val="Akapitzlist"/>
        <w:jc w:val="both"/>
      </w:pPr>
      <w:r>
        <w:t>- znosić – magazynować zakupionego węgla</w:t>
      </w:r>
    </w:p>
    <w:p w:rsidR="009D3635" w:rsidRDefault="009D3635" w:rsidP="009D3635">
      <w:pPr>
        <w:pStyle w:val="Akapitzlist"/>
        <w:jc w:val="both"/>
      </w:pPr>
    </w:p>
    <w:p w:rsidR="009D3635" w:rsidRDefault="009D3635" w:rsidP="009D3635">
      <w:pPr>
        <w:pStyle w:val="Akapitzlist"/>
        <w:jc w:val="both"/>
      </w:pPr>
    </w:p>
    <w:p w:rsidR="009D3635" w:rsidRDefault="009D3635" w:rsidP="009D3635">
      <w:pPr>
        <w:jc w:val="right"/>
        <w:rPr>
          <w:sz w:val="18"/>
          <w:szCs w:val="18"/>
        </w:rPr>
      </w:pPr>
    </w:p>
    <w:p w:rsidR="009D3635" w:rsidRDefault="009D3635" w:rsidP="009D3635">
      <w:pPr>
        <w:spacing w:after="0" w:line="240" w:lineRule="auto"/>
        <w:jc w:val="right"/>
        <w:rPr>
          <w:rFonts w:ascii="Times New Roman" w:hAnsi="Times New Roman"/>
          <w:sz w:val="18"/>
          <w:szCs w:val="18"/>
        </w:rPr>
      </w:pPr>
      <w:r>
        <w:rPr>
          <w:rFonts w:ascii="Times New Roman" w:hAnsi="Times New Roman"/>
          <w:sz w:val="18"/>
          <w:szCs w:val="18"/>
        </w:rPr>
        <w:lastRenderedPageBreak/>
        <w:t xml:space="preserve">Załącznik Nr 2 do umowy </w:t>
      </w:r>
    </w:p>
    <w:p w:rsidR="009D3635" w:rsidRDefault="009D3635" w:rsidP="009D3635">
      <w:pPr>
        <w:spacing w:after="0" w:line="240" w:lineRule="auto"/>
        <w:jc w:val="right"/>
        <w:rPr>
          <w:rFonts w:ascii="Times New Roman" w:hAnsi="Times New Roman"/>
          <w:sz w:val="18"/>
          <w:szCs w:val="18"/>
        </w:rPr>
      </w:pPr>
    </w:p>
    <w:p w:rsidR="009D3635" w:rsidRDefault="009D3635" w:rsidP="009D3635">
      <w:pPr>
        <w:spacing w:after="0" w:line="240" w:lineRule="auto"/>
        <w:jc w:val="center"/>
        <w:rPr>
          <w:rFonts w:ascii="Calibri" w:hAnsi="Calibri"/>
          <w:b/>
          <w:sz w:val="36"/>
          <w:szCs w:val="36"/>
        </w:rPr>
      </w:pPr>
      <w:r>
        <w:rPr>
          <w:b/>
          <w:sz w:val="36"/>
          <w:szCs w:val="36"/>
        </w:rPr>
        <w:t xml:space="preserve">KARTA PRACY </w:t>
      </w:r>
    </w:p>
    <w:p w:rsidR="009D3635" w:rsidRDefault="009D3635" w:rsidP="009D3635">
      <w:pPr>
        <w:spacing w:after="0" w:line="240" w:lineRule="auto"/>
        <w:jc w:val="center"/>
      </w:pPr>
    </w:p>
    <w:p w:rsidR="009D3635" w:rsidRDefault="009D3635" w:rsidP="009D3635">
      <w:pPr>
        <w:spacing w:after="0" w:line="240" w:lineRule="auto"/>
        <w:jc w:val="both"/>
      </w:pPr>
      <w:r>
        <w:t>Imię i nazwisko Zleceniobiorcy: ……………………………………………………………………......</w:t>
      </w:r>
    </w:p>
    <w:p w:rsidR="009D3635" w:rsidRDefault="009D3635" w:rsidP="009D3635">
      <w:pPr>
        <w:spacing w:after="0" w:line="240" w:lineRule="auto"/>
        <w:jc w:val="both"/>
        <w:rPr>
          <w:sz w:val="16"/>
          <w:szCs w:val="16"/>
        </w:rPr>
      </w:pPr>
    </w:p>
    <w:p w:rsidR="009D3635" w:rsidRDefault="009D3635" w:rsidP="009D3635">
      <w:pPr>
        <w:spacing w:after="0" w:line="240" w:lineRule="auto"/>
        <w:jc w:val="both"/>
      </w:pPr>
      <w:r>
        <w:t>u Pani: …………………………………………………………………………………………………........</w:t>
      </w:r>
    </w:p>
    <w:p w:rsidR="009D3635" w:rsidRDefault="009D3635" w:rsidP="009D3635">
      <w:pPr>
        <w:spacing w:after="0" w:line="240" w:lineRule="auto"/>
        <w:jc w:val="both"/>
        <w:rPr>
          <w:sz w:val="16"/>
          <w:szCs w:val="16"/>
        </w:rPr>
      </w:pPr>
    </w:p>
    <w:p w:rsidR="009D3635" w:rsidRDefault="009D3635" w:rsidP="009D3635">
      <w:pPr>
        <w:spacing w:after="0" w:line="240" w:lineRule="auto"/>
        <w:jc w:val="both"/>
      </w:pPr>
      <w:r>
        <w:t>Zamieszkałej: ……………………………………………………………………………………………....</w:t>
      </w:r>
    </w:p>
    <w:p w:rsidR="009D3635" w:rsidRDefault="009D3635" w:rsidP="009D3635">
      <w:pPr>
        <w:spacing w:after="0" w:line="240" w:lineRule="auto"/>
        <w:jc w:val="both"/>
        <w:rPr>
          <w:sz w:val="16"/>
          <w:szCs w:val="16"/>
        </w:rPr>
      </w:pPr>
    </w:p>
    <w:p w:rsidR="009D3635" w:rsidRDefault="009D3635" w:rsidP="009D3635">
      <w:pPr>
        <w:spacing w:after="0" w:line="240" w:lineRule="auto"/>
        <w:jc w:val="both"/>
      </w:pPr>
      <w:r>
        <w:t>w miesiącu: ……………………………………………………………………………………………….</w:t>
      </w:r>
    </w:p>
    <w:p w:rsidR="009D3635" w:rsidRDefault="009D3635" w:rsidP="009D3635">
      <w:pPr>
        <w:spacing w:after="0" w:line="240" w:lineRule="auto"/>
      </w:pPr>
      <w:r>
        <w:t xml:space="preserve">świadczono usługi opiekuńcze </w:t>
      </w:r>
    </w:p>
    <w:p w:rsidR="009D3635" w:rsidRDefault="009D3635" w:rsidP="009D3635">
      <w:pPr>
        <w:spacing w:after="0" w:line="240" w:lineRule="auto"/>
      </w:pPr>
      <w:r>
        <w:t xml:space="preserve">  </w:t>
      </w:r>
    </w:p>
    <w:p w:rsidR="009D3635" w:rsidRDefault="009D3635" w:rsidP="009D3635">
      <w:pPr>
        <w:spacing w:after="0" w:line="240" w:lineRule="auto"/>
      </w:pPr>
      <w:r>
        <w:t>w wymiarze: ……………………………………………………............................................................</w:t>
      </w:r>
    </w:p>
    <w:p w:rsidR="009D3635" w:rsidRDefault="009D3635" w:rsidP="009D3635">
      <w:pPr>
        <w:spacing w:after="0" w:line="240" w:lineRule="auto"/>
        <w:jc w:val="both"/>
      </w:pPr>
      <w:r>
        <w:t>w godzinach jak poniżej:</w:t>
      </w:r>
    </w:p>
    <w:p w:rsidR="009D3635" w:rsidRDefault="009D3635" w:rsidP="009D3635">
      <w:pPr>
        <w:spacing w:after="0" w:line="240" w:lineRule="auto"/>
        <w:jc w:val="both"/>
        <w:rPr>
          <w:sz w:val="16"/>
          <w:szCs w:val="1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28"/>
        <w:gridCol w:w="1300"/>
        <w:gridCol w:w="1840"/>
        <w:gridCol w:w="1840"/>
        <w:gridCol w:w="2717"/>
      </w:tblGrid>
      <w:tr w:rsidR="009D3635" w:rsidTr="009D3635">
        <w:trPr>
          <w:cantSplit/>
          <w:tblCellSpacing w:w="20" w:type="dxa"/>
          <w:jc w:val="center"/>
        </w:trPr>
        <w:tc>
          <w:tcPr>
            <w:tcW w:w="1368" w:type="dxa"/>
            <w:vMerge w:val="restart"/>
            <w:tcBorders>
              <w:top w:val="inset" w:sz="6" w:space="0" w:color="auto"/>
              <w:left w:val="inset" w:sz="6" w:space="0" w:color="auto"/>
              <w:bottom w:val="inset" w:sz="6" w:space="0" w:color="auto"/>
              <w:right w:val="inset" w:sz="6" w:space="0" w:color="auto"/>
            </w:tcBorders>
            <w:shd w:val="clear" w:color="auto" w:fill="CCCCCC"/>
            <w:vAlign w:val="center"/>
            <w:hideMark/>
          </w:tcPr>
          <w:p w:rsidR="009D3635" w:rsidRDefault="009D3635">
            <w:pPr>
              <w:spacing w:after="0" w:line="240" w:lineRule="auto"/>
              <w:jc w:val="center"/>
              <w:rPr>
                <w:rFonts w:ascii="Century" w:hAnsi="Century"/>
                <w:b/>
                <w:sz w:val="18"/>
                <w:szCs w:val="18"/>
              </w:rPr>
            </w:pPr>
            <w:r>
              <w:rPr>
                <w:rFonts w:ascii="Century" w:hAnsi="Century"/>
                <w:b/>
                <w:sz w:val="18"/>
                <w:szCs w:val="18"/>
              </w:rPr>
              <w:t>Data</w:t>
            </w:r>
          </w:p>
        </w:tc>
        <w:tc>
          <w:tcPr>
            <w:tcW w:w="3100" w:type="dxa"/>
            <w:gridSpan w:val="2"/>
            <w:tcBorders>
              <w:top w:val="inset" w:sz="6" w:space="0" w:color="auto"/>
              <w:left w:val="inset" w:sz="6" w:space="0" w:color="auto"/>
              <w:bottom w:val="inset" w:sz="6" w:space="0" w:color="auto"/>
              <w:right w:val="inset" w:sz="6" w:space="0" w:color="auto"/>
            </w:tcBorders>
            <w:shd w:val="clear" w:color="auto" w:fill="CCCCCC"/>
            <w:vAlign w:val="center"/>
            <w:hideMark/>
          </w:tcPr>
          <w:p w:rsidR="009D3635" w:rsidRDefault="009D3635">
            <w:pPr>
              <w:spacing w:after="0" w:line="240" w:lineRule="auto"/>
              <w:jc w:val="center"/>
              <w:rPr>
                <w:rFonts w:ascii="Century" w:hAnsi="Century"/>
                <w:b/>
                <w:sz w:val="18"/>
                <w:szCs w:val="18"/>
              </w:rPr>
            </w:pPr>
            <w:r>
              <w:rPr>
                <w:rFonts w:ascii="Century" w:hAnsi="Century"/>
                <w:b/>
                <w:sz w:val="18"/>
                <w:szCs w:val="18"/>
              </w:rPr>
              <w:t>Godziny</w:t>
            </w:r>
          </w:p>
        </w:tc>
        <w:tc>
          <w:tcPr>
            <w:tcW w:w="1800" w:type="dxa"/>
            <w:vMerge w:val="restart"/>
            <w:tcBorders>
              <w:top w:val="inset" w:sz="6" w:space="0" w:color="auto"/>
              <w:left w:val="inset" w:sz="6" w:space="0" w:color="auto"/>
              <w:bottom w:val="inset" w:sz="6" w:space="0" w:color="auto"/>
              <w:right w:val="inset" w:sz="6" w:space="0" w:color="auto"/>
            </w:tcBorders>
            <w:shd w:val="clear" w:color="auto" w:fill="CCCCCC"/>
            <w:vAlign w:val="center"/>
            <w:hideMark/>
          </w:tcPr>
          <w:p w:rsidR="009D3635" w:rsidRDefault="009D3635">
            <w:pPr>
              <w:spacing w:after="0" w:line="240" w:lineRule="auto"/>
              <w:jc w:val="center"/>
              <w:rPr>
                <w:rFonts w:ascii="Century" w:hAnsi="Century"/>
                <w:b/>
                <w:sz w:val="18"/>
                <w:szCs w:val="18"/>
              </w:rPr>
            </w:pPr>
            <w:r>
              <w:rPr>
                <w:rFonts w:ascii="Century" w:hAnsi="Century"/>
                <w:b/>
                <w:sz w:val="18"/>
                <w:szCs w:val="18"/>
              </w:rPr>
              <w:t>Ilość godzin</w:t>
            </w:r>
          </w:p>
        </w:tc>
        <w:tc>
          <w:tcPr>
            <w:tcW w:w="2657" w:type="dxa"/>
            <w:vMerge w:val="restart"/>
            <w:tcBorders>
              <w:top w:val="inset" w:sz="6" w:space="0" w:color="auto"/>
              <w:left w:val="inset" w:sz="6" w:space="0" w:color="auto"/>
              <w:bottom w:val="inset" w:sz="6" w:space="0" w:color="auto"/>
              <w:right w:val="inset" w:sz="6" w:space="0" w:color="auto"/>
            </w:tcBorders>
            <w:shd w:val="clear" w:color="auto" w:fill="CCCCCC"/>
            <w:vAlign w:val="center"/>
            <w:hideMark/>
          </w:tcPr>
          <w:p w:rsidR="009D3635" w:rsidRDefault="009D3635">
            <w:pPr>
              <w:spacing w:after="0" w:line="240" w:lineRule="auto"/>
              <w:jc w:val="center"/>
              <w:rPr>
                <w:rFonts w:ascii="Century" w:hAnsi="Century"/>
                <w:b/>
                <w:sz w:val="18"/>
                <w:szCs w:val="18"/>
              </w:rPr>
            </w:pPr>
            <w:r>
              <w:rPr>
                <w:rFonts w:ascii="Century" w:hAnsi="Century"/>
                <w:b/>
                <w:sz w:val="18"/>
                <w:szCs w:val="18"/>
              </w:rPr>
              <w:t>Podpis klienta</w:t>
            </w:r>
          </w:p>
        </w:tc>
      </w:tr>
      <w:tr w:rsidR="009D3635" w:rsidTr="009D3635">
        <w:trPr>
          <w:cantSplit/>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rsidR="009D3635" w:rsidRDefault="009D3635">
            <w:pPr>
              <w:spacing w:after="0" w:line="240" w:lineRule="auto"/>
              <w:rPr>
                <w:rFonts w:ascii="Century" w:hAnsi="Century"/>
                <w:b/>
                <w:sz w:val="18"/>
                <w:szCs w:val="18"/>
              </w:rPr>
            </w:pPr>
          </w:p>
        </w:tc>
        <w:tc>
          <w:tcPr>
            <w:tcW w:w="1260" w:type="dxa"/>
            <w:tcBorders>
              <w:top w:val="inset" w:sz="6" w:space="0" w:color="auto"/>
              <w:left w:val="inset" w:sz="6" w:space="0" w:color="auto"/>
              <w:bottom w:val="inset" w:sz="6" w:space="0" w:color="auto"/>
              <w:right w:val="inset" w:sz="6" w:space="0" w:color="auto"/>
            </w:tcBorders>
            <w:shd w:val="clear" w:color="auto" w:fill="CCCCCC"/>
            <w:vAlign w:val="center"/>
            <w:hideMark/>
          </w:tcPr>
          <w:p w:rsidR="009D3635" w:rsidRDefault="009D3635">
            <w:pPr>
              <w:spacing w:after="0" w:line="240" w:lineRule="auto"/>
              <w:jc w:val="center"/>
              <w:rPr>
                <w:rFonts w:ascii="Century" w:hAnsi="Century"/>
                <w:b/>
                <w:sz w:val="18"/>
                <w:szCs w:val="18"/>
              </w:rPr>
            </w:pPr>
            <w:r>
              <w:rPr>
                <w:rFonts w:ascii="Century" w:hAnsi="Century"/>
                <w:b/>
                <w:sz w:val="18"/>
                <w:szCs w:val="18"/>
              </w:rPr>
              <w:t>od</w:t>
            </w:r>
          </w:p>
        </w:tc>
        <w:tc>
          <w:tcPr>
            <w:tcW w:w="1800" w:type="dxa"/>
            <w:tcBorders>
              <w:top w:val="inset" w:sz="6" w:space="0" w:color="auto"/>
              <w:left w:val="inset" w:sz="6" w:space="0" w:color="auto"/>
              <w:bottom w:val="inset" w:sz="6" w:space="0" w:color="auto"/>
              <w:right w:val="inset" w:sz="6" w:space="0" w:color="auto"/>
            </w:tcBorders>
            <w:shd w:val="clear" w:color="auto" w:fill="CCCCCC"/>
            <w:vAlign w:val="center"/>
            <w:hideMark/>
          </w:tcPr>
          <w:p w:rsidR="009D3635" w:rsidRDefault="009D3635">
            <w:pPr>
              <w:spacing w:after="0" w:line="240" w:lineRule="auto"/>
              <w:jc w:val="center"/>
              <w:rPr>
                <w:rFonts w:ascii="Century" w:hAnsi="Century"/>
                <w:b/>
                <w:sz w:val="18"/>
                <w:szCs w:val="18"/>
              </w:rPr>
            </w:pPr>
            <w:r>
              <w:rPr>
                <w:rFonts w:ascii="Century" w:hAnsi="Century"/>
                <w:b/>
                <w:sz w:val="18"/>
                <w:szCs w:val="18"/>
              </w:rPr>
              <w:t>do</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9D3635" w:rsidRDefault="009D3635">
            <w:pPr>
              <w:spacing w:after="0" w:line="240" w:lineRule="auto"/>
              <w:rPr>
                <w:rFonts w:ascii="Century" w:hAnsi="Century"/>
                <w:b/>
                <w:sz w:val="18"/>
                <w:szCs w:val="18"/>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9D3635" w:rsidRDefault="009D3635">
            <w:pPr>
              <w:spacing w:after="0" w:line="240" w:lineRule="auto"/>
              <w:rPr>
                <w:rFonts w:ascii="Century" w:hAnsi="Century"/>
                <w:b/>
                <w:sz w:val="18"/>
                <w:szCs w:val="18"/>
              </w:rPr>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rHeight w:val="168"/>
          <w:tblCellSpacing w:w="20" w:type="dxa"/>
          <w:jc w:val="center"/>
        </w:trPr>
        <w:tc>
          <w:tcPr>
            <w:tcW w:w="1368"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26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1800"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c>
          <w:tcPr>
            <w:tcW w:w="2657" w:type="dxa"/>
            <w:tcBorders>
              <w:top w:val="inset" w:sz="6" w:space="0" w:color="auto"/>
              <w:left w:val="inset" w:sz="6" w:space="0" w:color="auto"/>
              <w:bottom w:val="inset" w:sz="6" w:space="0" w:color="auto"/>
              <w:right w:val="inset" w:sz="6" w:space="0" w:color="auto"/>
            </w:tcBorders>
            <w:vAlign w:val="center"/>
          </w:tcPr>
          <w:p w:rsidR="009D3635" w:rsidRDefault="009D3635">
            <w:pPr>
              <w:spacing w:after="0" w:line="240" w:lineRule="auto"/>
              <w:jc w:val="both"/>
            </w:pPr>
          </w:p>
        </w:tc>
      </w:tr>
      <w:tr w:rsidR="009D3635" w:rsidTr="009D3635">
        <w:trPr>
          <w:trHeight w:val="311"/>
          <w:tblCellSpacing w:w="20" w:type="dxa"/>
          <w:jc w:val="center"/>
        </w:trPr>
        <w:tc>
          <w:tcPr>
            <w:tcW w:w="4508" w:type="dxa"/>
            <w:gridSpan w:val="3"/>
            <w:tcBorders>
              <w:top w:val="inset" w:sz="6" w:space="0" w:color="auto"/>
              <w:left w:val="inset" w:sz="6" w:space="0" w:color="auto"/>
              <w:bottom w:val="inset" w:sz="6" w:space="0" w:color="auto"/>
              <w:right w:val="inset" w:sz="6" w:space="0" w:color="auto"/>
            </w:tcBorders>
            <w:vAlign w:val="center"/>
            <w:hideMark/>
          </w:tcPr>
          <w:p w:rsidR="009D3635" w:rsidRDefault="009D3635">
            <w:pPr>
              <w:spacing w:after="0" w:line="240" w:lineRule="auto"/>
              <w:jc w:val="both"/>
              <w:rPr>
                <w:b/>
              </w:rPr>
            </w:pPr>
            <w:r>
              <w:rPr>
                <w:b/>
              </w:rPr>
              <w:t>Suma godzin:</w:t>
            </w:r>
          </w:p>
        </w:tc>
        <w:tc>
          <w:tcPr>
            <w:tcW w:w="4497" w:type="dxa"/>
            <w:gridSpan w:val="2"/>
            <w:tcBorders>
              <w:top w:val="inset" w:sz="6" w:space="0" w:color="auto"/>
              <w:left w:val="inset" w:sz="6" w:space="0" w:color="auto"/>
              <w:bottom w:val="inset" w:sz="6" w:space="0" w:color="auto"/>
              <w:right w:val="inset" w:sz="6" w:space="0" w:color="auto"/>
            </w:tcBorders>
            <w:shd w:val="clear" w:color="auto" w:fill="C0C0C0"/>
            <w:vAlign w:val="center"/>
          </w:tcPr>
          <w:p w:rsidR="009D3635" w:rsidRDefault="009D3635">
            <w:pPr>
              <w:spacing w:after="0" w:line="240" w:lineRule="auto"/>
              <w:jc w:val="both"/>
              <w:rPr>
                <w:b/>
              </w:rPr>
            </w:pPr>
          </w:p>
        </w:tc>
      </w:tr>
    </w:tbl>
    <w:p w:rsidR="009D3635" w:rsidRDefault="009D3635" w:rsidP="009D3635">
      <w:pPr>
        <w:spacing w:after="0" w:line="240" w:lineRule="auto"/>
        <w:jc w:val="both"/>
      </w:pPr>
      <w:r>
        <w:t xml:space="preserve">                                    </w:t>
      </w:r>
    </w:p>
    <w:p w:rsidR="009D3635" w:rsidRDefault="009D3635" w:rsidP="009D3635">
      <w:pPr>
        <w:spacing w:after="0" w:line="240" w:lineRule="auto"/>
        <w:jc w:val="both"/>
      </w:pPr>
    </w:p>
    <w:p w:rsidR="009D3635" w:rsidRDefault="009D3635" w:rsidP="009D3635">
      <w:pPr>
        <w:spacing w:after="0" w:line="240" w:lineRule="auto"/>
        <w:jc w:val="both"/>
        <w:rPr>
          <w:rFonts w:ascii="Calibri" w:hAnsi="Calibri"/>
        </w:rPr>
      </w:pPr>
      <w:r>
        <w:t xml:space="preserve">                                                                              </w:t>
      </w:r>
    </w:p>
    <w:p w:rsidR="009D3635" w:rsidRDefault="009D3635" w:rsidP="009D3635">
      <w:pPr>
        <w:spacing w:after="0" w:line="240" w:lineRule="auto"/>
        <w:jc w:val="both"/>
      </w:pPr>
      <w:r>
        <w:t xml:space="preserve">              …………………………………..  </w:t>
      </w:r>
      <w:r>
        <w:tab/>
      </w:r>
      <w:r>
        <w:tab/>
      </w:r>
      <w:r>
        <w:tab/>
      </w:r>
      <w:r>
        <w:tab/>
      </w:r>
      <w:r>
        <w:tab/>
        <w:t>………………….………………………….</w:t>
      </w:r>
    </w:p>
    <w:p w:rsidR="00E653CA" w:rsidRDefault="009D3635" w:rsidP="009D3635">
      <w:pPr>
        <w:spacing w:after="0" w:line="240" w:lineRule="auto"/>
      </w:pPr>
      <w:r>
        <w:rPr>
          <w:rFonts w:ascii="Arial Narrow" w:hAnsi="Arial Narrow"/>
          <w:sz w:val="18"/>
          <w:szCs w:val="18"/>
        </w:rPr>
        <w:t xml:space="preserve">                   /Podpis Zleceniobiorcy/                                                                                                              /Podpis pracownika socjalnego/</w:t>
      </w:r>
      <w:bookmarkStart w:id="0" w:name="_GoBack"/>
      <w:bookmarkEnd w:id="0"/>
    </w:p>
    <w:sectPr w:rsidR="00E6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2FF"/>
    <w:multiLevelType w:val="hybridMultilevel"/>
    <w:tmpl w:val="3B188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25C28B9"/>
    <w:multiLevelType w:val="hybridMultilevel"/>
    <w:tmpl w:val="9B78E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7C6761F"/>
    <w:multiLevelType w:val="hybridMultilevel"/>
    <w:tmpl w:val="B9D4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7EB7330"/>
    <w:multiLevelType w:val="hybridMultilevel"/>
    <w:tmpl w:val="33FEE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0726DCB"/>
    <w:multiLevelType w:val="hybridMultilevel"/>
    <w:tmpl w:val="74D44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5B4103A"/>
    <w:multiLevelType w:val="hybridMultilevel"/>
    <w:tmpl w:val="C8D64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D6531FE"/>
    <w:multiLevelType w:val="hybridMultilevel"/>
    <w:tmpl w:val="83B41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1AC2497"/>
    <w:multiLevelType w:val="hybridMultilevel"/>
    <w:tmpl w:val="1A5A6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7781B45"/>
    <w:multiLevelType w:val="hybridMultilevel"/>
    <w:tmpl w:val="BF0CE284"/>
    <w:lvl w:ilvl="0" w:tplc="A92227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7D742850"/>
    <w:multiLevelType w:val="hybridMultilevel"/>
    <w:tmpl w:val="8C341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35"/>
    <w:rsid w:val="009D3635"/>
    <w:rsid w:val="00E6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6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6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2</cp:revision>
  <cp:lastPrinted>2018-11-08T10:32:00Z</cp:lastPrinted>
  <dcterms:created xsi:type="dcterms:W3CDTF">2018-11-08T10:27:00Z</dcterms:created>
  <dcterms:modified xsi:type="dcterms:W3CDTF">2018-11-08T10:34:00Z</dcterms:modified>
</cp:coreProperties>
</file>